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3" w:rsidRPr="00CC16C3" w:rsidRDefault="00CC16C3" w:rsidP="00CC16C3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</w:rPr>
      </w:pPr>
      <w:proofErr w:type="gramStart"/>
      <w:r w:rsidRPr="00CC16C3"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</w:rPr>
        <w:t xml:space="preserve">Приказ </w:t>
      </w:r>
      <w:proofErr w:type="spellStart"/>
      <w:r w:rsidRPr="00CC16C3"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</w:rPr>
        <w:t>Минобрнауки</w:t>
      </w:r>
      <w:proofErr w:type="spellEnd"/>
      <w:r w:rsidRPr="00CC16C3"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</w:rPr>
        <w:t xml:space="preserve"> России от 26.07.2018 N 12н (ред. от 08.11.2022) 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CC16C3">
        <w:rPr>
          <w:rFonts w:ascii="Montserrat" w:eastAsia="Times New Roman" w:hAnsi="Montserrat" w:cs="Times New Roman"/>
          <w:b/>
          <w:bCs/>
          <w:color w:val="00589B"/>
          <w:kern w:val="36"/>
          <w:sz w:val="28"/>
          <w:szCs w:val="28"/>
        </w:rPr>
        <w:t xml:space="preserve"> характера своих супруги (супруга) и несовершеннолетних детей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bookmarkStart w:id="0" w:name="100002"/>
      <w:bookmarkEnd w:id="0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МИНИСТЕРСТВО НАУКИ И ВЫСШЕГО ОБРАЗОВАНИЯ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РОССИЙСКОЙ ФЕДЕРАЦИИ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6"/>
          <w:szCs w:val="16"/>
        </w:rPr>
      </w:pPr>
      <w:bookmarkStart w:id="1" w:name="100003"/>
      <w:bookmarkEnd w:id="1"/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ПРИКАЗ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от 26 июля 2018 г. N 12н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bookmarkStart w:id="2" w:name="100004"/>
      <w:bookmarkEnd w:id="2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 УТВЕРЖДЕНИИ ПОРЯДКА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ПРЕДСТАВЛЕНИЯ ГРАЖДАНАМИ, ПРЕТЕНДУЮЩИМИ НА ЗАМЕЩЕНИЕ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ДОЛЖНОСТЕЙ, И РАБОТНИКАМИ, ЗАМЕЩАЮЩИМИ ДОЛЖНОСТИ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 ОРГАНИЗАЦИЯХ, СОЗДАННЫХ ДЛЯ ВЫПОЛНЕНИЯ ЗАДАЧ,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proofErr w:type="gramStart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ПОСТАВЛЕННЫХ</w:t>
      </w:r>
      <w:proofErr w:type="gramEnd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ПЕРЕД МИНИСТЕРСТВОМ НАУКИ И ВЫСШЕГО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ОБРАЗОВАНИЯ РОССИЙСКОЙ ФЕДЕРАЦИИ, СВЕДЕНИЙ О СВОИХ ДОХОДАХ,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РАСХОДАХ, ОБ ИМУЩЕСТВЕ И ОБЯЗАТЕЛЬСТВАХ </w:t>
      </w:r>
      <w:proofErr w:type="gramStart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ИМУЩЕСТВЕННОГО</w:t>
      </w:r>
      <w:proofErr w:type="gramEnd"/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ХАРАКТЕРА, А ТАКЖЕ СВЕДЕНИЙ О ДОХОДАХ, РАСХОДАХ,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ОБ ИМУЩЕСТВЕ И ОБЯЗАТЕЛЬСТВАХ ИМУЩЕСТВЕННОГО ХАРАКТЕРА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СВОИХ СУПРУГИ (СУПРУГА) И НЕСОВЕРШЕННОЛЕТНИХ ДЕТЕЙ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bookmarkStart w:id="3" w:name="100005"/>
      <w:bookmarkEnd w:id="3"/>
    </w:p>
    <w:p w:rsidR="00CC16C3" w:rsidRPr="00CC16C3" w:rsidRDefault="00CC16C3" w:rsidP="00C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со </w:t>
      </w:r>
      <w:hyperlink r:id="rId4" w:anchor="000071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статьями 8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и </w:t>
      </w:r>
      <w:hyperlink r:id="rId5" w:anchor="000168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8.1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 40, ст. 5031; N 52, ст. 6961; 2014, N 52, ст. 7542; 2015, N 41, ст. 5639; N 45, ст. 6204; N 48, ст. 6720; 2016, N 7, ст. 912; N 27, ст. 4169; 2017, N 1, ст. 46; N 15, ст. 2139; N 27, ст. 3929; 2018, N 1, ст. 7), Федеральным </w:t>
      </w:r>
      <w:hyperlink r:id="rId6" w:anchor="100127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законом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от 3 декабря 2012 г. N 230-ФЗ "О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контроле за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2018, N 24, ст. 3400) и Указами Президента Российской Федерации от 2 апреля 2013 г. </w:t>
      </w:r>
      <w:hyperlink r:id="rId7" w:anchor="100069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N 309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 30, ст. 4286; 2015, N 10, ст. 1506; 2016, N 24, ст. 3506; 2017, N 9, ст. 1339; N 39, ст. 5682; N 42, ст. 6137), от 2 апреля 2013 г. </w:t>
      </w:r>
      <w:hyperlink r:id="rId8" w:anchor="100059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N 310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"О мерах по реализации отдельных положений Федерального закона "О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контроле за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2014, N 26, ст. 3520) и от 23 июня 2014 г. </w:t>
      </w:r>
      <w:hyperlink r:id="rId9" w:anchor="100008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N 460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</w:t>
      </w: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законодательства Российской Федерации, 2014, N 26, ст. 3520; 2017, N 39, ст. 5682; N 42, ст. 6137) приказываю:</w:t>
      </w:r>
      <w:proofErr w:type="gramEnd"/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" w:name="100006"/>
      <w:bookmarkEnd w:id="4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Утвердить прилагаемый </w:t>
      </w:r>
      <w:hyperlink r:id="rId10" w:anchor="100012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Порядок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" w:name="100007"/>
      <w:bookmarkEnd w:id="5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" w:name="100008"/>
      <w:bookmarkEnd w:id="6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" w:name="100009"/>
      <w:bookmarkEnd w:id="7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ознакомить с </w:t>
      </w:r>
      <w:hyperlink r:id="rId11" w:anchor="100012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Порядком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работников организации и установить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контроль за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своевременным предоставлением и правильностью оформления представляемых сведений.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" w:name="100010"/>
      <w:bookmarkEnd w:id="8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Министр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М.М.КОТЮКОВ</w:t>
      </w:r>
    </w:p>
    <w:p w:rsidR="00CC16C3" w:rsidRPr="00CC16C3" w:rsidRDefault="00CC16C3" w:rsidP="00CC1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C16C3" w:rsidRPr="00CC16C3" w:rsidRDefault="00CC16C3" w:rsidP="00CC1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" w:name="100011"/>
      <w:bookmarkEnd w:id="9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Утвержден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приказом Министерства науки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и высшего образования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Российской Федерации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от 26 июля 2018 г. N 12н</w:t>
      </w:r>
    </w:p>
    <w:p w:rsid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bookmarkStart w:id="10" w:name="100012"/>
      <w:bookmarkEnd w:id="10"/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ПОРЯДОК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ПРЕДСТАВЛЕНИЯ ГРАЖДАНАМИ, ПРЕТЕНДУЮЩИМИ НА ЗАМЕЩЕНИЕ ДОЛЖНОСТЕЙ, И РАБОТНИКАМИ, ЗАМЕЩАЮЩИМИ ДОЛЖНОСТИ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 ОРГАНИЗАЦИЯХ, СОЗДАННЫХ ДЛЯ ВЫПОЛНЕНИЯ ЗАДАЧ,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ПОСТАВЛЕННЫХ ПЕРЕД МИНИСТЕРСТВОМ НАУКИ И ВЫСШЕГО ОБРАЗОВАНИЯ РОССИЙСКОЙ ФЕДЕРАЦИИ, СВЕДЕНИЙ О СВОИХ ДОХОДАХ,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proofErr w:type="gramStart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РАСХОДАХ</w:t>
      </w:r>
      <w:proofErr w:type="gramEnd"/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C16C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СВОИХ СУПРУГИ (СУПРУГА) И НЕСОВЕРШЕННОЛЕТНИХ ДЕТЕЙ</w:t>
      </w:r>
    </w:p>
    <w:p w:rsidR="00CC16C3" w:rsidRPr="00CC16C3" w:rsidRDefault="00CC16C3" w:rsidP="00C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</w:rPr>
      </w:pPr>
      <w:bookmarkStart w:id="11" w:name="100013"/>
      <w:bookmarkEnd w:id="11"/>
    </w:p>
    <w:p w:rsidR="00CC16C3" w:rsidRPr="00CC16C3" w:rsidRDefault="00CC16C3" w:rsidP="00C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</w:t>
      </w: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обязательствах имущественного характера, а также сведений о доходах, об имуществе и обязательствах имущественного характера своих супруги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" w:name="100014"/>
      <w:bookmarkEnd w:id="12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" w:name="100015"/>
      <w:bookmarkEnd w:id="13"/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супруги (супруга) и несовершеннолетних детей (далее - Перечень должностей, граждане);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4" w:name="100016"/>
      <w:bookmarkEnd w:id="14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5" w:name="100017"/>
      <w:bookmarkEnd w:id="15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6" w:name="000003"/>
      <w:bookmarkStart w:id="17" w:name="100018"/>
      <w:bookmarkEnd w:id="16"/>
      <w:bookmarkEnd w:id="17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 </w:t>
      </w:r>
      <w:hyperlink r:id="rId12" w:anchor="100014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пункте 2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 </w:t>
      </w:r>
      <w:hyperlink r:id="rId13" w:anchor="100014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пунктах</w:t>
        </w:r>
        <w:proofErr w:type="gramEnd"/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 xml:space="preserve"> 2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и </w:t>
      </w:r>
      <w:hyperlink r:id="rId14" w:anchor="100017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3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8" w:name="000001"/>
      <w:bookmarkStart w:id="19" w:name="100019"/>
      <w:bookmarkEnd w:id="18"/>
      <w:bookmarkEnd w:id="19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5.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 </w:t>
      </w:r>
      <w:hyperlink r:id="rId15" w:anchor="100014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пункте 2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</w:t>
      </w:r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характера и сведения о расходах, указанные в </w:t>
      </w:r>
      <w:hyperlink r:id="rId16" w:anchor="100014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пунктах 2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и </w:t>
      </w:r>
      <w:hyperlink r:id="rId17" w:anchor="100017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3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Порядка, представляют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0" w:name="000004"/>
      <w:bookmarkStart w:id="21" w:name="100020"/>
      <w:bookmarkEnd w:id="20"/>
      <w:bookmarkEnd w:id="21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6.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Сведения о доходах и сведения о расходах представляются по </w:t>
      </w:r>
      <w:hyperlink r:id="rId18" w:anchor="100045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форме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  <w:proofErr w:type="gramEnd"/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2" w:name="000005"/>
      <w:bookmarkEnd w:id="22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3" w:name="000006"/>
      <w:bookmarkEnd w:id="23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целях обработки и проведения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анализа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</w:t>
      </w:r>
      <w:proofErr w:type="spell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флэш-накопитель</w:t>
      </w:r>
      <w:proofErr w:type="spell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USB или внешний жесткий диск).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4" w:name="100021"/>
      <w:bookmarkEnd w:id="24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7. Сведения о доходах, об имуществе и обязательствах имущественного характера представляются: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5" w:name="100022"/>
      <w:bookmarkEnd w:id="25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а) гражданами - при назначении в подведомственные организации на должности, предусмотренные Перечнем должностей;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6" w:name="100023"/>
      <w:bookmarkEnd w:id="26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б) работниками - ежегодно, не позднее 30 апреля года, следующего за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отчетным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7" w:name="100024"/>
      <w:bookmarkEnd w:id="27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8" w:name="100025"/>
      <w:bookmarkEnd w:id="28"/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замещения должности в подведомственной организации (на отчетную дату);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9" w:name="100026"/>
      <w:bookmarkEnd w:id="29"/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документов для замещения должности в подведомственной организации (на отчетную дату).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0" w:name="100027"/>
      <w:bookmarkEnd w:id="30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9. Работник представляет ежегодно: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1" w:name="100028"/>
      <w:bookmarkEnd w:id="31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2" w:name="100029"/>
      <w:bookmarkEnd w:id="32"/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3" w:name="100030"/>
      <w:bookmarkEnd w:id="33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 </w:t>
      </w:r>
      <w:hyperlink r:id="rId19" w:anchor="100024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пунктом 8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4" w:name="100031"/>
      <w:bookmarkEnd w:id="34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5" w:name="100032"/>
      <w:bookmarkEnd w:id="35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Уточненные сведения о доходах, об имуществе и обязательствах имущественного характера могут быть представлены: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6" w:name="100033"/>
      <w:bookmarkEnd w:id="36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7" w:name="100034"/>
      <w:bookmarkEnd w:id="37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работниками - в течение одного месяца после окончания срока, указанного в </w:t>
      </w:r>
      <w:hyperlink r:id="rId20" w:anchor="100023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подпункте "б" пункта 7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8" w:name="000007"/>
      <w:bookmarkStart w:id="39" w:name="100035"/>
      <w:bookmarkEnd w:id="38"/>
      <w:bookmarkEnd w:id="39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0" w:name="000002"/>
      <w:bookmarkStart w:id="41" w:name="100036"/>
      <w:bookmarkEnd w:id="40"/>
      <w:bookmarkEnd w:id="41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объяснением причин непредставления указанных сведений.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2" w:name="100037"/>
      <w:bookmarkEnd w:id="42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14.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 </w:t>
      </w:r>
      <w:hyperlink r:id="rId21" w:anchor="100127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статьей 3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N 50, ст. 6953; 2014, N 52, ст. 7542; 2015, N 45, ст. 6204; 2018, N 24, ст. 3400).</w:t>
      </w:r>
      <w:proofErr w:type="gramEnd"/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3" w:name="100038"/>
      <w:bookmarkEnd w:id="43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правовые основания для представления сведений о расходах отсутствуют, то </w:t>
      </w:r>
      <w:hyperlink r:id="rId22" w:anchor="100073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раздел 2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"Сведения о расходах" Справки о доходах и расходах не заполняется.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4" w:name="100039"/>
      <w:bookmarkEnd w:id="44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5" w:name="100040"/>
      <w:bookmarkEnd w:id="45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6" w:name="100041"/>
      <w:bookmarkEnd w:id="46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7" w:name="100042"/>
      <w:bookmarkEnd w:id="47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18. </w:t>
      </w:r>
      <w:proofErr w:type="gramStart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 </w:t>
      </w:r>
      <w:hyperlink r:id="rId23" w:anchor="100030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пункте 10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</w:t>
      </w:r>
      <w:proofErr w:type="gramEnd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личному делу работника.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8" w:name="000008"/>
      <w:bookmarkEnd w:id="48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Указанные сведения также могут храниться в электронном виде.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9" w:name="100043"/>
      <w:bookmarkEnd w:id="49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19. В случае если гражданин или работник, указанный в </w:t>
      </w:r>
      <w:hyperlink r:id="rId24" w:anchor="100030" w:history="1">
        <w:r w:rsidRPr="00CC16C3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пункте 10</w:t>
        </w:r>
      </w:hyperlink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 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CC16C3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0" w:name="100044"/>
      <w:bookmarkEnd w:id="50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536AF9" w:rsidRPr="00CC16C3" w:rsidRDefault="00CC16C3" w:rsidP="00CC16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1" w:name="100045"/>
      <w:bookmarkEnd w:id="51"/>
      <w:r w:rsidRPr="00CC16C3">
        <w:rPr>
          <w:rFonts w:ascii="Times New Roman" w:eastAsia="Times New Roman" w:hAnsi="Times New Roman" w:cs="Times New Roman"/>
          <w:color w:val="212529"/>
          <w:sz w:val="28"/>
          <w:szCs w:val="28"/>
        </w:rP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sectPr w:rsidR="00536AF9" w:rsidRPr="00CC16C3" w:rsidSect="00CC16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16C3"/>
    <w:rsid w:val="00536AF9"/>
    <w:rsid w:val="00C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C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6C3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C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16C3"/>
    <w:rPr>
      <w:color w:val="0000FF"/>
      <w:u w:val="single"/>
    </w:rPr>
  </w:style>
  <w:style w:type="paragraph" w:customStyle="1" w:styleId="pright">
    <w:name w:val="pright"/>
    <w:basedOn w:val="a"/>
    <w:rsid w:val="00C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02042013-n-310/" TargetMode="External"/><Relationship Id="rId13" Type="http://schemas.openxmlformats.org/officeDocument/2006/relationships/hyperlink" Target="https://legalacts.ru/doc/prikaz-minobrnauki-rossii-ot-26072018-n-12n-ob-utverzhdenii/" TargetMode="External"/><Relationship Id="rId18" Type="http://schemas.openxmlformats.org/officeDocument/2006/relationships/hyperlink" Target="https://legalacts.ru/doc/ukaz-prezidenta-rf-ot-23062014-n-46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03122012-n-230-fz-o/" TargetMode="External"/><Relationship Id="rId7" Type="http://schemas.openxmlformats.org/officeDocument/2006/relationships/hyperlink" Target="https://legalacts.ru/doc/ukaz-prezidenta-rf-ot-02042013-n-309/" TargetMode="External"/><Relationship Id="rId12" Type="http://schemas.openxmlformats.org/officeDocument/2006/relationships/hyperlink" Target="https://legalacts.ru/doc/prikaz-minobrnauki-rossii-ot-26072018-n-12n-ob-utverzhdenii/" TargetMode="External"/><Relationship Id="rId17" Type="http://schemas.openxmlformats.org/officeDocument/2006/relationships/hyperlink" Target="https://legalacts.ru/doc/prikaz-minobrnauki-rossii-ot-26072018-n-12n-ob-utverzhdeni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obrnauki-rossii-ot-26072018-n-12n-ob-utverzhdenii/" TargetMode="External"/><Relationship Id="rId20" Type="http://schemas.openxmlformats.org/officeDocument/2006/relationships/hyperlink" Target="https://legalacts.ru/doc/prikaz-minobrnauki-rossii-ot-26072018-n-12n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3122012-n-230-fz-o/" TargetMode="External"/><Relationship Id="rId11" Type="http://schemas.openxmlformats.org/officeDocument/2006/relationships/hyperlink" Target="https://legalacts.ru/doc/prikaz-minobrnauki-rossii-ot-26072018-n-12n-ob-utverzhdenii/" TargetMode="External"/><Relationship Id="rId24" Type="http://schemas.openxmlformats.org/officeDocument/2006/relationships/hyperlink" Target="https://legalacts.ru/doc/prikaz-minobrnauki-rossii-ot-26072018-n-12n-ob-utverzhdenii/" TargetMode="External"/><Relationship Id="rId5" Type="http://schemas.openxmlformats.org/officeDocument/2006/relationships/hyperlink" Target="https://legalacts.ru/doc/federalnyi-zakon-ot-25122008-n-273-fz-o/statja-8.1/" TargetMode="External"/><Relationship Id="rId15" Type="http://schemas.openxmlformats.org/officeDocument/2006/relationships/hyperlink" Target="https://legalacts.ru/doc/prikaz-minobrnauki-rossii-ot-26072018-n-12n-ob-utverzhdenii/" TargetMode="External"/><Relationship Id="rId23" Type="http://schemas.openxmlformats.org/officeDocument/2006/relationships/hyperlink" Target="https://legalacts.ru/doc/prikaz-minobrnauki-rossii-ot-26072018-n-12n-ob-utverzhdenii/" TargetMode="External"/><Relationship Id="rId10" Type="http://schemas.openxmlformats.org/officeDocument/2006/relationships/hyperlink" Target="https://legalacts.ru/doc/prikaz-minobrnauki-rossii-ot-26072018-n-12n-ob-utverzhdenii/" TargetMode="External"/><Relationship Id="rId19" Type="http://schemas.openxmlformats.org/officeDocument/2006/relationships/hyperlink" Target="https://legalacts.ru/doc/prikaz-minobrnauki-rossii-ot-26072018-n-12n-ob-utverzhdenii/" TargetMode="External"/><Relationship Id="rId4" Type="http://schemas.openxmlformats.org/officeDocument/2006/relationships/hyperlink" Target="https://legalacts.ru/doc/federalnyi-zakon-ot-25122008-n-273-fz-o/statja-8/" TargetMode="External"/><Relationship Id="rId9" Type="http://schemas.openxmlformats.org/officeDocument/2006/relationships/hyperlink" Target="https://legalacts.ru/doc/ukaz-prezidenta-rf-ot-23062014-n-460/" TargetMode="External"/><Relationship Id="rId14" Type="http://schemas.openxmlformats.org/officeDocument/2006/relationships/hyperlink" Target="https://legalacts.ru/doc/prikaz-minobrnauki-rossii-ot-26072018-n-12n-ob-utverzhdenii/" TargetMode="External"/><Relationship Id="rId22" Type="http://schemas.openxmlformats.org/officeDocument/2006/relationships/hyperlink" Target="https://legalacts.ru/doc/ukaz-prezidenta-rf-ot-23062014-n-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sfok</dc:creator>
  <cp:keywords/>
  <dc:description/>
  <cp:lastModifiedBy>sfok</cp:lastModifiedBy>
  <cp:revision>2</cp:revision>
  <dcterms:created xsi:type="dcterms:W3CDTF">2023-12-06T07:00:00Z</dcterms:created>
  <dcterms:modified xsi:type="dcterms:W3CDTF">2023-12-06T07:07:00Z</dcterms:modified>
</cp:coreProperties>
</file>